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400" w:lineRule="exact"/>
        <w:rPr>
          <w:rFonts w:hint="eastAsia"/>
          <w:bCs/>
          <w:iCs/>
          <w:color w:val="000000"/>
          <w:sz w:val="24"/>
        </w:rPr>
      </w:pPr>
      <w:r>
        <w:rPr>
          <w:rFonts w:hAnsi="宋体"/>
          <w:bCs/>
          <w:iCs/>
          <w:color w:val="000000"/>
          <w:sz w:val="24"/>
        </w:rPr>
        <w:t>证券代码：</w:t>
      </w:r>
      <w:r>
        <w:rPr>
          <w:bCs/>
          <w:iCs/>
          <w:color w:val="000000"/>
          <w:sz w:val="24"/>
        </w:rPr>
        <w:t xml:space="preserve"> </w:t>
      </w:r>
      <w:r>
        <w:rPr>
          <w:color w:val="000000"/>
          <w:sz w:val="24"/>
        </w:rPr>
        <w:t>002774</w:t>
      </w:r>
      <w:r>
        <w:rPr>
          <w:color w:val="000000"/>
          <w:sz w:val="24"/>
        </w:rPr>
        <w:t xml:space="preserve">                             </w:t>
      </w:r>
      <w:r>
        <w:rPr>
          <w:rFonts w:hAnsi="宋体"/>
          <w:bCs/>
          <w:iCs/>
          <w:color w:val="000000"/>
          <w:sz w:val="24"/>
        </w:rPr>
        <w:t>证券简称：</w:t>
      </w:r>
      <w:r>
        <w:rPr>
          <w:color w:val="000000"/>
          <w:sz w:val="24"/>
        </w:rPr>
        <w:t>快意电梯</w:t>
      </w:r>
    </w:p>
    <w:p>
      <w:pPr>
        <w:spacing w:before="156" w:beforeLines="50" w:after="156" w:afterLines="50" w:line="400" w:lineRule="exact"/>
        <w:jc w:val="center"/>
        <w:rPr>
          <w:rFonts w:hint="eastAsia" w:ascii="宋体" w:hAnsi="宋体"/>
          <w:b/>
          <w:bCs/>
          <w:iCs/>
          <w:color w:val="000000"/>
          <w:sz w:val="32"/>
          <w:szCs w:val="32"/>
        </w:rPr>
      </w:pPr>
      <w:r>
        <w:rPr>
          <w:rFonts w:hint="default" w:ascii="宋体" w:hAnsi="宋体"/>
          <w:b/>
          <w:bCs/>
          <w:iCs/>
          <w:color w:val="000000"/>
          <w:sz w:val="32"/>
          <w:szCs w:val="32"/>
        </w:rPr>
        <w:t>快意电梯股份有限公司</w:t>
      </w:r>
      <w:r>
        <w:rPr>
          <w:rFonts w:hint="eastAsia" w:ascii="宋体" w:hAnsi="宋体"/>
          <w:b/>
          <w:bCs/>
          <w:iCs/>
          <w:color w:val="000000"/>
          <w:sz w:val="32"/>
          <w:szCs w:val="32"/>
        </w:rPr>
        <w:t>投资者关系活动记录表</w:t>
      </w:r>
    </w:p>
    <w:p>
      <w:pPr>
        <w:spacing w:line="400" w:lineRule="exact"/>
        <w:rPr>
          <w:bCs/>
          <w:iCs/>
          <w:color w:val="000000"/>
          <w:sz w:val="24"/>
        </w:rPr>
      </w:pPr>
      <w:r>
        <w:rPr>
          <w:rFonts w:hint="eastAsia" w:ascii="宋体" w:hAnsi="宋体"/>
          <w:bCs/>
          <w:iCs/>
          <w:color w:val="000000"/>
          <w:sz w:val="24"/>
        </w:rPr>
        <w:t xml:space="preserve">                                                     </w:t>
      </w:r>
    </w:p>
    <w:tbl>
      <w:tblPr>
        <w:tblStyle w:val="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投资者关系活动类别</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kern w:val="0"/>
                <w:sz w:val="24"/>
              </w:rPr>
              <w:t>□</w:t>
            </w:r>
            <w:r>
              <w:rPr>
                <w:rFonts w:hAnsi="宋体"/>
                <w:kern w:val="0"/>
                <w:sz w:val="24"/>
              </w:rPr>
              <w:t>特定对象调研</w:t>
            </w:r>
            <w:r>
              <w:rPr>
                <w:kern w:val="0"/>
                <w:sz w:val="24"/>
              </w:rPr>
              <w:t xml:space="preserve">       </w:t>
            </w:r>
            <w:r>
              <w:rPr>
                <w:rFonts w:hint="eastAsia"/>
                <w:kern w:val="0"/>
                <w:sz w:val="24"/>
              </w:rPr>
              <w:t xml:space="preserve"> </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分析师会议</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媒体采访</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业绩说明会</w:t>
            </w:r>
          </w:p>
          <w:p>
            <w:pPr>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新闻发布会</w:t>
            </w:r>
            <w:r>
              <w:rPr>
                <w:kern w:val="0"/>
                <w:sz w:val="24"/>
              </w:rPr>
              <w:t xml:space="preserve">          </w:t>
            </w:r>
            <w:r>
              <w:rPr>
                <w:bCs/>
                <w:iCs/>
                <w:color w:val="000000"/>
                <w:kern w:val="0"/>
                <w:sz w:val="24"/>
              </w:rPr>
              <w:t>□</w:t>
            </w:r>
            <w:r>
              <w:rPr>
                <w:rFonts w:hint="eastAsia"/>
                <w:bCs/>
                <w:iCs/>
                <w:color w:val="000000"/>
                <w:kern w:val="0"/>
                <w:sz w:val="24"/>
              </w:rPr>
              <w:t xml:space="preserve"> </w:t>
            </w:r>
            <w:r>
              <w:rPr>
                <w:rFonts w:hAnsi="宋体"/>
                <w:kern w:val="0"/>
                <w:sz w:val="24"/>
              </w:rPr>
              <w:t>路演活动</w:t>
            </w:r>
          </w:p>
          <w:p>
            <w:pPr>
              <w:tabs>
                <w:tab w:val="left" w:pos="3045"/>
                <w:tab w:val="center" w:pos="3199"/>
              </w:tabs>
              <w:spacing w:line="420" w:lineRule="exact"/>
              <w:rPr>
                <w:bCs/>
                <w:iCs/>
                <w:color w:val="000000"/>
                <w:kern w:val="0"/>
                <w:sz w:val="24"/>
              </w:rPr>
            </w:pPr>
            <w:r>
              <w:rPr>
                <w:bCs/>
                <w:iCs/>
                <w:color w:val="000000"/>
                <w:kern w:val="0"/>
                <w:sz w:val="24"/>
              </w:rPr>
              <w:t>□</w:t>
            </w:r>
            <w:r>
              <w:rPr>
                <w:rFonts w:hint="eastAsia"/>
                <w:bCs/>
                <w:iCs/>
                <w:color w:val="000000"/>
                <w:kern w:val="0"/>
                <w:sz w:val="24"/>
              </w:rPr>
              <w:t xml:space="preserve"> </w:t>
            </w:r>
            <w:r>
              <w:rPr>
                <w:rFonts w:hAnsi="宋体"/>
                <w:kern w:val="0"/>
                <w:sz w:val="24"/>
              </w:rPr>
              <w:t>现场参观</w:t>
            </w:r>
            <w:r>
              <w:rPr>
                <w:bCs/>
                <w:iCs/>
                <w:color w:val="000000"/>
                <w:kern w:val="0"/>
                <w:sz w:val="24"/>
              </w:rPr>
              <w:tab/>
            </w:r>
          </w:p>
          <w:p>
            <w:pPr>
              <w:tabs>
                <w:tab w:val="center" w:pos="3199"/>
              </w:tabs>
              <w:spacing w:line="420" w:lineRule="exact"/>
              <w:rPr>
                <w:bCs/>
                <w:iCs/>
                <w:color w:val="000000"/>
                <w:sz w:val="24"/>
              </w:rPr>
            </w:pPr>
            <w:r>
              <w:rPr>
                <w:bCs/>
                <w:iCs/>
                <w:color w:val="000000"/>
                <w:kern w:val="0"/>
                <w:sz w:val="24"/>
              </w:rPr>
              <w:t>□</w:t>
            </w:r>
            <w:r>
              <w:rPr>
                <w:rFonts w:hint="eastAsia"/>
                <w:bCs/>
                <w:iCs/>
                <w:color w:val="000000"/>
                <w:kern w:val="0"/>
                <w:sz w:val="24"/>
              </w:rPr>
              <w:t xml:space="preserve"> </w:t>
            </w:r>
            <w:r>
              <w:rPr>
                <w:rFonts w:hAnsi="宋体"/>
                <w:kern w:val="0"/>
                <w:sz w:val="24"/>
              </w:rPr>
              <w:t>其他</w:t>
            </w:r>
            <w:r>
              <w:rPr>
                <w:kern w:val="0"/>
                <w:sz w:val="24"/>
              </w:rPr>
              <w:t xml:space="preserve"> </w:t>
            </w:r>
            <w:r>
              <w:rPr>
                <w:rFonts w:hAnsi="宋体"/>
                <w:kern w:val="0"/>
                <w:sz w:val="24"/>
              </w:rPr>
              <w:t>（</w:t>
            </w:r>
            <w:r>
              <w:rPr>
                <w:rFonts w:hAnsi="宋体"/>
                <w:kern w:val="0"/>
                <w:sz w:val="24"/>
                <w:u w:val="single"/>
              </w:rPr>
              <w:t>请文字说明其他活动内容）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参与单位名称及人员姓名</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lang w:val="en-GB"/>
              </w:rPr>
            </w:pPr>
            <w:r>
              <w:rPr>
                <w:rFonts w:hint="eastAsia"/>
                <w:bCs/>
                <w:iCs/>
                <w:color w:val="000000"/>
                <w:sz w:val="24"/>
                <w:lang w:val="en-GB"/>
              </w:rPr>
              <w:t>投资者网上提问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时间</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bCs/>
                <w:iCs/>
                <w:color w:val="000000"/>
                <w:sz w:val="24"/>
              </w:rPr>
              <w:t>2023年4月26日 (周三) 下午 15:00~17:00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地点</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r>
              <w:rPr>
                <w:rFonts w:ascii="宋体" w:hAnsi="宋体"/>
                <w:sz w:val="24"/>
              </w:rPr>
              <w:t>公司通过</w:t>
            </w:r>
            <w:r>
              <w:rPr>
                <w:rFonts w:hint="eastAsia" w:ascii="宋体" w:hAnsi="宋体"/>
                <w:bCs/>
                <w:sz w:val="24"/>
              </w:rPr>
              <w:t>全景网“</w:t>
            </w:r>
            <w:r>
              <w:rPr>
                <w:rFonts w:ascii="宋体" w:hAnsi="宋体" w:eastAsia="宋体" w:cs="宋体"/>
                <w:sz w:val="24"/>
                <w:szCs w:val="24"/>
              </w:rPr>
              <w:t>投资者关系互动平台</w:t>
            </w:r>
            <w:r>
              <w:rPr>
                <w:rFonts w:hint="eastAsia" w:ascii="宋体" w:hAnsi="宋体"/>
                <w:bCs/>
                <w:sz w:val="24"/>
              </w:rPr>
              <w:t>”（http</w:t>
            </w:r>
            <w:r>
              <w:rPr>
                <w:rFonts w:hint="default" w:ascii="宋体" w:hAnsi="宋体"/>
                <w:bCs/>
                <w:sz w:val="24"/>
              </w:rPr>
              <w:t>s</w:t>
            </w:r>
            <w:r>
              <w:rPr>
                <w:rFonts w:hint="eastAsia" w:ascii="宋体" w:hAnsi="宋体"/>
                <w:bCs/>
                <w:sz w:val="24"/>
              </w:rPr>
              <w:t>://</w:t>
            </w:r>
            <w:r>
              <w:rPr>
                <w:rFonts w:hint="eastAsia" w:ascii="宋体" w:hAnsi="宋体"/>
                <w:bCs/>
                <w:sz w:val="24"/>
                <w:lang w:val="en-US" w:eastAsia="zh-CN"/>
              </w:rPr>
              <w:t>ir</w:t>
            </w:r>
            <w:bookmarkStart w:id="0" w:name="_GoBack"/>
            <w:bookmarkEnd w:id="0"/>
            <w:r>
              <w:rPr>
                <w:rFonts w:hint="eastAsia" w:ascii="宋体" w:hAnsi="宋体"/>
                <w:bCs/>
                <w:sz w:val="24"/>
              </w:rPr>
              <w:t>.p5w.net）采用网络远程的方式</w:t>
            </w:r>
            <w:r>
              <w:rPr>
                <w:rFonts w:ascii="宋体" w:hAnsi="宋体"/>
                <w:sz w:val="24"/>
              </w:rPr>
              <w:t>召开</w:t>
            </w:r>
            <w:r>
              <w:rPr>
                <w:rFonts w:hint="eastAsia" w:ascii="宋体" w:hAnsi="宋体"/>
                <w:sz w:val="24"/>
              </w:rPr>
              <w:t>业绩</w:t>
            </w:r>
            <w:r>
              <w:rPr>
                <w:rFonts w:ascii="宋体" w:hAnsi="宋体"/>
                <w:sz w:val="24"/>
              </w:rPr>
              <w:t>说明会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kern w:val="0"/>
                <w:sz w:val="24"/>
              </w:rPr>
            </w:pPr>
            <w:r>
              <w:rPr>
                <w:rFonts w:hAnsi="宋体"/>
                <w:bCs/>
                <w:iCs/>
                <w:color w:val="000000"/>
                <w:kern w:val="0"/>
                <w:sz w:val="24"/>
              </w:rPr>
              <w:t>上市公司接待人员姓名</w:t>
            </w:r>
          </w:p>
        </w:tc>
        <w:tc>
          <w:tcPr>
            <w:tcW w:w="6847"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rFonts w:hint="default" w:ascii="宋体" w:hAnsi="宋体"/>
                <w:bCs/>
                <w:sz w:val="24"/>
              </w:rPr>
            </w:pPr>
            <w:r>
              <w:rPr>
                <w:rFonts w:hint="default" w:ascii="宋体" w:hAnsi="宋体"/>
                <w:bCs/>
                <w:sz w:val="24"/>
              </w:rPr>
              <w:t>1、董事、总经理罗爱明</w:t>
            </w:r>
          </w:p>
          <w:p>
            <w:pPr>
              <w:spacing w:line="420" w:lineRule="exact"/>
              <w:rPr>
                <w:rFonts w:hint="default" w:ascii="宋体" w:hAnsi="宋体"/>
                <w:bCs/>
                <w:sz w:val="24"/>
              </w:rPr>
            </w:pPr>
            <w:r>
              <w:rPr>
                <w:rFonts w:hint="default" w:ascii="宋体" w:hAnsi="宋体"/>
                <w:bCs/>
                <w:sz w:val="24"/>
              </w:rPr>
              <w:t>2、董事会秘书、副总经理何志民</w:t>
            </w:r>
          </w:p>
          <w:p>
            <w:pPr>
              <w:spacing w:line="420" w:lineRule="exact"/>
              <w:rPr>
                <w:rFonts w:hint="default" w:ascii="宋体" w:hAnsi="宋体"/>
                <w:bCs/>
                <w:sz w:val="24"/>
              </w:rPr>
            </w:pPr>
            <w:r>
              <w:rPr>
                <w:rFonts w:hint="default" w:ascii="宋体" w:hAnsi="宋体"/>
                <w:bCs/>
                <w:sz w:val="24"/>
              </w:rPr>
              <w:t>3、财务总监霍海华</w:t>
            </w:r>
          </w:p>
          <w:p>
            <w:pPr>
              <w:spacing w:line="420" w:lineRule="exact"/>
              <w:rPr>
                <w:rFonts w:hint="default" w:ascii="宋体" w:hAnsi="宋体"/>
                <w:bCs/>
                <w:sz w:val="24"/>
              </w:rPr>
            </w:pPr>
            <w:r>
              <w:rPr>
                <w:rFonts w:hint="default" w:ascii="宋体" w:hAnsi="宋体"/>
                <w:bCs/>
                <w:sz w:val="24"/>
              </w:rPr>
              <w:t>4、独立董事周志旺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投资者关系活动主要内容介绍</w:t>
            </w:r>
          </w:p>
          <w:p>
            <w:pPr>
              <w:spacing w:line="420" w:lineRule="exact"/>
              <w:rPr>
                <w:bCs/>
                <w:iCs/>
                <w:color w:val="000000"/>
                <w:sz w:val="24"/>
              </w:rPr>
            </w:pP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before="156" w:beforeLines="50" w:line="460" w:lineRule="exact"/>
              <w:ind w:firstLine="600" w:firstLineChars="249"/>
              <w:rPr>
                <w:rFonts w:ascii="宋体" w:hAnsi="宋体"/>
                <w:b/>
                <w:sz w:val="24"/>
              </w:rPr>
            </w:pPr>
            <w:r>
              <w:rPr>
                <w:rFonts w:ascii="宋体" w:hAnsi="宋体"/>
                <w:b/>
                <w:sz w:val="24"/>
              </w:rPr>
              <w:t>投资者提出的问题及公司回复情况</w:t>
            </w:r>
          </w:p>
          <w:p>
            <w:pPr>
              <w:spacing w:line="460" w:lineRule="exact"/>
              <w:ind w:firstLine="480" w:firstLineChars="200"/>
              <w:rPr>
                <w:rFonts w:ascii="宋体" w:hAnsi="宋体"/>
                <w:sz w:val="24"/>
              </w:rPr>
            </w:pPr>
            <w:r>
              <w:rPr>
                <w:rFonts w:ascii="宋体" w:hAnsi="宋体"/>
                <w:sz w:val="24"/>
              </w:rPr>
              <w:t xml:space="preserve"> </w:t>
            </w:r>
            <w:r>
              <w:rPr>
                <w:rFonts w:ascii="宋体" w:hAnsi="宋体" w:cs="宋体" w:eastAsia="宋体"/>
                <w:sz w:val="24"/>
              </w:rPr>
              <w:t>公司就投资者在本次说明会中提出的问题进行了回复：</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 xml:space="preserve">1、领导，您好！我来自大决策</w:t>
              <w:br w:type="textWrapping"/>
              <w:t>全国以老旧小区加装电梯的旧改为重点的内需端投资，而且今年计划加装电梯旧改计划工程量是去年的一倍，请问贵公司在旧改加装电梯工程方面有没有积极把握，有哪些具体布局，和实施计划方案？</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您好，公司根据旧改加装电梯需求，设立了专业部门进行运营。在需求较大的一线城市投入各类资源，积极进行旧改加装电梯市场的开拓。谢谢您的关注！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2、罗总，请问公司现在的主要销售模式是什么？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采用直销与经销相结合的营销模式，目前已在国内设立了31家分公司，在海外设立了7家子公司。公司以分支机构为依托，结合区域市场划分，已形成多层次、立体化的销售网络：以行业龙头为公司级战略客户，重点跟进；以区域代理为主要通路，全面铺开销售网络；以加装梯、旧梯更新改造和家用梯为新业务增长点，抢占未来行业发展先机，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3、请问公司2023年的经营计划是什么</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2023年，公司将围绕2022年底更新迭代的最新战略展开各项工作。公司将秉持“致力于为客户提供安全、舒适、智能的运载系统整体服务解决方案”为使命，以创建“全球信赖的电梯品牌”为愿景，以“以客户为中心，一线需求就是客户的需求；以奋斗者为荣，真诚、高效、创新”为价值观，为客户提供高性价比的产品和舒心的服务。同时，公司将继续坚持法人治理，充分发挥各专业委员会在公司经营决策中的辅助作用，提升公司决策的科学性，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4、近年来，政府政策多次提及老旧楼房的加装梯，请问对这一市场，公司有何计划？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您好！旧房加装电梯作为一项民生工程，得到国家发改委、住建部等各级政府部门的积极推进，未来市场发展是向好的。公司已设立对口业务部门，针对加梯市场进行专业化运营，积极拓展业务。感谢您的关注！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5、请问：公司22年主要财务指标相较于21年下降明显，是什么原因？</w:t>
            </w:r>
          </w:p>
          <w:p>
            <w:pPr>
              <w:pStyle w:val="7"/>
              <w:spacing w:line="460" w:lineRule="exact"/>
              <w:ind w:left="-2" w:leftChars="-1" w:firstLine="480"/>
              <w:rPr>
                <w:rFonts w:hint="default" w:ascii="宋体" w:hAnsi="宋体"/>
                <w:sz w:val="24"/>
                <w:szCs w:val="24"/>
              </w:rPr>
            </w:pPr>
            <w:r>
              <w:rPr>
                <w:rFonts w:hint="default" w:ascii="宋体" w:hAnsi="宋体"/>
                <w:sz w:val="24"/>
                <w:szCs w:val="24"/>
              </w:rPr>
              <w:t>2021年公司业绩大幅增加，主要是受21年转让“三旧改造”在建房地产项目产生收入，2022年无类似的业务发生。2022年公司的主营业务及扣非利润较2021年均有不同程度的增长：公司2022年实现主营业务收入14.64亿元，较上年同期增长15%；实现扣非归母公司净利润5,627.79万元，较上年同期增长152.57%，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6、公司股价最近一直在跌，是公司经营出什么问题了吗？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二级市场的股价表现受宏观经济、政策环境、市场情绪等多重因素影响，请投资者注意投资风险。公司经营一切正常，不存在应公告而未披露的情况。公司将继续聚焦行业发展，力争以更好的业绩来回报投资者，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7、部分开发商在2022年接连暴雷，资金链出现问题，请问作为房开商的配套厂商，如何规避货款汇款的风险？</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2022年，公司在销售管理、应收账款管理的实践基础上，在全公司正式导入CS7管理，即涵盖从应收账款产生到货款最终收回整个链条的关键管理节点各岗位、职能所应进行的标准管理动作，销售、财务、法务协同一致，共同跟进收款工作。同时，在合同签订、工厂生产、工程执行等各个销售流程均有收款比例的具体要求，尽量在完成交付时减少在外的应收款项。</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8、大股东2023年有增减持的计划吗？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您好！截至目前，公司未收到最新的股东增减持计划，如有收到相应的股东增减持信息通知，将按照相关的规定及时公告。谢谢。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9、罗总，能否请您介绍一下公司在智能化建设方面的一些情况？</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公司一直重视技术研发和创新，大力投入对系统、产品、服务等多维度的智能化、数字化建设；产品及技术方面，各种无接触呼梯功能、智能派梯系统、AI智能监控等多项技术已得到应用；产品智能管理方面，公司拥有电梯流量分析系统、电梯物联网管理平台。公司持续投入研发并跟进数字电梯时代，持续对电梯制造技术进行改造升级，使产品在数字化、智能化领域得到更大发展空间；同时，公司不断完善电梯物联网系统，实现电梯运行、维保等过程的智能化。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10、何董秘，请问预期今年年底公司能做到多大的市值？</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您好！二级市场股价波动受宏观经济、市场供求、行业特征和投资者情绪等多种因素的影响，公司将持续做好经营管理工作，努力实现公司和股东价值最大化。谢谢。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11、公司一季度经营状况怎么样？预计是盈利的吗？</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您好！关于2023年第一季度的经营情况请留意公司将于2023年4月28日发布的第一季度报告，感谢您的关注。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12、公司目前有多少人？研发技术等人员占比多少？</w:t>
            </w:r>
          </w:p>
          <w:p>
            <w:pPr>
              <w:pStyle w:val="7"/>
              <w:spacing w:line="460" w:lineRule="exact"/>
              <w:ind w:left="-2" w:leftChars="-1" w:firstLine="480"/>
              <w:rPr>
                <w:rFonts w:hint="default" w:ascii="宋体" w:hAnsi="宋体"/>
                <w:sz w:val="24"/>
                <w:szCs w:val="24"/>
              </w:rPr>
            </w:pPr>
            <w:r>
              <w:rPr>
                <w:rFonts w:hint="default" w:ascii="宋体" w:hAnsi="宋体"/>
                <w:sz w:val="24"/>
                <w:szCs w:val="24"/>
              </w:rPr>
              <w:t>尊敬的投资者您好!截至2022年12月31日，公司共有1702人，其中研发技术人员264人，占15.5%，感谢您的关注，谢谢。</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13、22年多家电梯上市公司业绩同比持平或是下滑，快意电梯确逆势上升，尤其是扣非利润增长明显。请问贵司的经营模式在22年是否存在调整？该模式是否可持续？</w:t>
            </w:r>
          </w:p>
          <w:p>
            <w:pPr>
              <w:pStyle w:val="7"/>
              <w:spacing w:line="460" w:lineRule="exact"/>
              <w:ind w:left="-2" w:leftChars="-1" w:firstLine="480"/>
              <w:rPr>
                <w:rFonts w:hint="default" w:ascii="宋体" w:hAnsi="宋体"/>
                <w:sz w:val="24"/>
                <w:szCs w:val="24"/>
              </w:rPr>
            </w:pPr>
            <w:r>
              <w:rPr>
                <w:rFonts w:hint="default" w:ascii="宋体" w:hAnsi="宋体"/>
                <w:sz w:val="24"/>
                <w:szCs w:val="24"/>
              </w:rPr>
              <w:t xml:space="preserve"> 您好！报告期内，公司的结算方式没有发生变化。同时，公司从事的主要业务、主要产品、经营模式等未发生重大变化。在报告期内，公司主要通过苦练内功，提升运营效率，降本减费，加大对产品技术的研发、提升工程交付质量和售后服务能力，增加了客户满意度，从而带来的逆势增长的业绩。在23年公司将持续在相关方面进行深化管理、提升效率，为客户提供超优性价比的产品和服务、为投资者提供更优的回报。</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14、何董秘，公司什么时候发放股利？</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您好！按照相关规定，公司将在2023年5月5日股东大会的分红预案通过审议后2个月内支付，感谢您的关注！</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15、根据贵司年报披露，贵司的募集项目大量延迟或是变更了募集资金的用途，请说明贵司现在募投项目的进展情况和未来的计划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从公司的募投项目规划设立到现在，中国的整体经济及房地产市场发展发生了极大的变化。公司依照最新的市场发展趋势，本着提高公司募集资金使用效率和未来公司发展战略的需求，从维护广大股东、尤其是中小投资者的利益出发，经过公司审慎研究、调查，对公司的募投项目进行变更，且经股东会一致决议通过。现在，各项目按照最新的规划正常进行推进中，项目的进展情况请参阅公司公告：2022年年度募集资金使用情况专项说明（巨潮资讯网2023年4月10日公告）</w:t>
            </w:r>
          </w:p>
          <w:p>
            <w:pPr>
              <w:pStyle w:val="7"/>
              <w:numPr>
                <w:ilvl w:val="0"/>
                <w:numId w:val="0"/>
              </w:numPr>
              <w:spacing w:line="460" w:lineRule="exact"/>
              <w:ind w:left="413" w:leftChars="0"/>
              <w:rPr>
                <w:rFonts w:ascii="宋体" w:hAnsi="宋体"/>
                <w:b/>
                <w:sz w:val="24"/>
                <w:szCs w:val="24"/>
              </w:rPr>
            </w:pPr>
            <w:r>
              <w:rPr>
                <w:rFonts w:hint="default" w:ascii="宋体" w:hAnsi="宋体"/>
                <w:b/>
                <w:sz w:val="24"/>
                <w:szCs w:val="24"/>
              </w:rPr>
              <w:t>16、公司23年是否有对外投资计划</w:t>
            </w:r>
          </w:p>
          <w:p>
            <w:pPr>
              <w:pStyle w:val="7"/>
              <w:spacing w:line="460" w:lineRule="exact"/>
              <w:ind w:left="-2" w:leftChars="-1" w:firstLine="480"/>
              <w:rPr>
                <w:rFonts w:hint="default" w:ascii="宋体" w:hAnsi="宋体"/>
                <w:sz w:val="24"/>
                <w:szCs w:val="24"/>
              </w:rPr>
            </w:pPr>
            <w:r>
              <w:rPr>
                <w:rFonts w:hint="default" w:ascii="宋体" w:hAnsi="宋体"/>
                <w:sz w:val="24"/>
                <w:szCs w:val="24"/>
              </w:rPr>
              <w:t>您好！如有相关计划，会按照信披相关规定进行及时披露，请留意公司公告。</w:t>
            </w:r>
          </w:p>
          <w:p>
            <w:pPr>
              <w:pStyle w:val="7"/>
              <w:spacing w:line="460" w:lineRule="exact"/>
              <w:ind w:left="-2" w:leftChars="-1" w:firstLine="480"/>
              <w:rPr>
                <w:rFonts w:hint="default" w:ascii="宋体" w:hAnsi="宋体"/>
                <w:sz w:val="24"/>
                <w:szCs w:val="24"/>
              </w:rPr>
            </w:pPr>
          </w:p>
          <w:p>
            <w:pPr>
              <w:pStyle w:val="7"/>
              <w:spacing w:line="460" w:lineRule="exact"/>
              <w:ind w:firstLine="120" w:firstLineChars="50"/>
              <w:rPr>
                <w:rFonts w:ascii="宋体" w:hAnsi="宋体"/>
                <w:sz w:val="24"/>
                <w:szCs w:val="24"/>
              </w:rPr>
            </w:pPr>
          </w:p>
          <w:p>
            <w:pPr>
              <w:adjustRightInd w:val="0"/>
              <w:snapToGrid w:val="0"/>
              <w:spacing w:line="500" w:lineRule="exact"/>
              <w:rPr>
                <w:rFonts w:ascii="宋体" w:hAnsi="宋体"/>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附件清单（如有）</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bCs/>
                <w:i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rPr>
                <w:bCs/>
                <w:iCs/>
                <w:color w:val="000000"/>
                <w:kern w:val="0"/>
                <w:sz w:val="24"/>
              </w:rPr>
            </w:pPr>
            <w:r>
              <w:rPr>
                <w:rFonts w:hAnsi="宋体"/>
                <w:bCs/>
                <w:iCs/>
                <w:color w:val="000000"/>
                <w:kern w:val="0"/>
                <w:sz w:val="24"/>
              </w:rPr>
              <w:t>日期</w:t>
            </w:r>
          </w:p>
        </w:tc>
        <w:tc>
          <w:tcPr>
            <w:tcW w:w="6847" w:type="dxa"/>
            <w:tcBorders>
              <w:top w:val="single" w:color="auto" w:sz="4" w:space="0"/>
              <w:left w:val="single" w:color="auto" w:sz="4" w:space="0"/>
              <w:bottom w:val="single" w:color="auto" w:sz="4" w:space="0"/>
              <w:right w:val="single" w:color="auto" w:sz="4" w:space="0"/>
            </w:tcBorders>
            <w:noWrap w:val="0"/>
            <w:vAlign w:val="top"/>
          </w:tcPr>
          <w:p>
            <w:pPr>
              <w:spacing w:line="420" w:lineRule="exact"/>
              <w:rPr>
                <w:rFonts w:hint="eastAsia"/>
                <w:bCs/>
                <w:iCs/>
                <w:color w:val="000000"/>
                <w:sz w:val="24"/>
              </w:rPr>
            </w:pPr>
            <w:r>
              <w:rPr>
                <w:bCs/>
                <w:iCs/>
                <w:color w:val="000000"/>
                <w:sz w:val="24"/>
              </w:rPr>
              <w:t>2024-12-10 10:15:01</w:t>
            </w:r>
          </w:p>
        </w:tc>
      </w:tr>
    </w:tbl>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rFonts w:hint="eastAsia" w:ascii="仿宋" w:hAnsi="仿宋" w:eastAsia="仿宋"/>
        <w:sz w:val="24"/>
        <w:szCs w:val="24"/>
        <w:lang w:val="en-US" w:eastAsia="zh-Hans"/>
      </w:rPr>
      <w:t>深圳市全景网络有限公司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left"/>
    </w:pPr>
    <w:r>
      <w:drawing>
        <wp:inline distT="0" distB="0" distL="114300" distR="114300">
          <wp:extent cx="674370" cy="328295"/>
          <wp:effectExtent l="0" t="0" r="11430" b="190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674370" cy="3282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1C7"/>
    <w:rsid w:val="000268C0"/>
    <w:rsid w:val="000363B5"/>
    <w:rsid w:val="000375D7"/>
    <w:rsid w:val="00043015"/>
    <w:rsid w:val="00046DDE"/>
    <w:rsid w:val="00047EB9"/>
    <w:rsid w:val="00060A74"/>
    <w:rsid w:val="00067110"/>
    <w:rsid w:val="0009298A"/>
    <w:rsid w:val="000A2808"/>
    <w:rsid w:val="000A3BAC"/>
    <w:rsid w:val="000C26FD"/>
    <w:rsid w:val="000C2D85"/>
    <w:rsid w:val="000E5700"/>
    <w:rsid w:val="000F0C4B"/>
    <w:rsid w:val="000F0E22"/>
    <w:rsid w:val="00105A04"/>
    <w:rsid w:val="001169A9"/>
    <w:rsid w:val="00125EB2"/>
    <w:rsid w:val="00142A4C"/>
    <w:rsid w:val="00144279"/>
    <w:rsid w:val="001452FF"/>
    <w:rsid w:val="0016617A"/>
    <w:rsid w:val="00167E99"/>
    <w:rsid w:val="001975AB"/>
    <w:rsid w:val="001A00F5"/>
    <w:rsid w:val="001A1F65"/>
    <w:rsid w:val="001A5CE9"/>
    <w:rsid w:val="001C50AD"/>
    <w:rsid w:val="001D22EE"/>
    <w:rsid w:val="001D4C89"/>
    <w:rsid w:val="001E1838"/>
    <w:rsid w:val="001E3145"/>
    <w:rsid w:val="001E6509"/>
    <w:rsid w:val="001E7968"/>
    <w:rsid w:val="0022180A"/>
    <w:rsid w:val="00223ABC"/>
    <w:rsid w:val="002241B9"/>
    <w:rsid w:val="002274D9"/>
    <w:rsid w:val="0023455A"/>
    <w:rsid w:val="00237994"/>
    <w:rsid w:val="00251D58"/>
    <w:rsid w:val="002530EE"/>
    <w:rsid w:val="002549E6"/>
    <w:rsid w:val="00256602"/>
    <w:rsid w:val="00271C8D"/>
    <w:rsid w:val="00273B53"/>
    <w:rsid w:val="0028080C"/>
    <w:rsid w:val="00295257"/>
    <w:rsid w:val="00297703"/>
    <w:rsid w:val="002A0826"/>
    <w:rsid w:val="002A0984"/>
    <w:rsid w:val="002A589B"/>
    <w:rsid w:val="002B1184"/>
    <w:rsid w:val="002B71B8"/>
    <w:rsid w:val="002B7469"/>
    <w:rsid w:val="002C22C6"/>
    <w:rsid w:val="002C6568"/>
    <w:rsid w:val="002C723B"/>
    <w:rsid w:val="002D39BC"/>
    <w:rsid w:val="002E1B15"/>
    <w:rsid w:val="002E1D3A"/>
    <w:rsid w:val="003005F0"/>
    <w:rsid w:val="003030BF"/>
    <w:rsid w:val="00304F89"/>
    <w:rsid w:val="00306023"/>
    <w:rsid w:val="00327D5D"/>
    <w:rsid w:val="00344914"/>
    <w:rsid w:val="00346917"/>
    <w:rsid w:val="00354A7B"/>
    <w:rsid w:val="00360FDA"/>
    <w:rsid w:val="00363075"/>
    <w:rsid w:val="00367D18"/>
    <w:rsid w:val="00372A1C"/>
    <w:rsid w:val="0037435A"/>
    <w:rsid w:val="00377D8F"/>
    <w:rsid w:val="00383679"/>
    <w:rsid w:val="003A1E68"/>
    <w:rsid w:val="003B0122"/>
    <w:rsid w:val="003B0BE5"/>
    <w:rsid w:val="003D18F1"/>
    <w:rsid w:val="003E001E"/>
    <w:rsid w:val="003F7C4D"/>
    <w:rsid w:val="0040075F"/>
    <w:rsid w:val="00403300"/>
    <w:rsid w:val="004118C0"/>
    <w:rsid w:val="00417A31"/>
    <w:rsid w:val="0042004B"/>
    <w:rsid w:val="00433384"/>
    <w:rsid w:val="0043777D"/>
    <w:rsid w:val="0045767F"/>
    <w:rsid w:val="00463E9B"/>
    <w:rsid w:val="00467414"/>
    <w:rsid w:val="00473F30"/>
    <w:rsid w:val="0048591A"/>
    <w:rsid w:val="00486D86"/>
    <w:rsid w:val="0048721A"/>
    <w:rsid w:val="004A0BD5"/>
    <w:rsid w:val="004A1BBF"/>
    <w:rsid w:val="004A73E5"/>
    <w:rsid w:val="004C19BF"/>
    <w:rsid w:val="004D7640"/>
    <w:rsid w:val="004E1A9B"/>
    <w:rsid w:val="00500AB6"/>
    <w:rsid w:val="005155FB"/>
    <w:rsid w:val="00523907"/>
    <w:rsid w:val="00537C53"/>
    <w:rsid w:val="005438F5"/>
    <w:rsid w:val="00544901"/>
    <w:rsid w:val="005474D3"/>
    <w:rsid w:val="00550737"/>
    <w:rsid w:val="00555DD2"/>
    <w:rsid w:val="00565ED9"/>
    <w:rsid w:val="005760C6"/>
    <w:rsid w:val="00585A1B"/>
    <w:rsid w:val="00591260"/>
    <w:rsid w:val="00591314"/>
    <w:rsid w:val="00593D40"/>
    <w:rsid w:val="00595F1B"/>
    <w:rsid w:val="005A3BE0"/>
    <w:rsid w:val="005B1026"/>
    <w:rsid w:val="005B642F"/>
    <w:rsid w:val="005C04C1"/>
    <w:rsid w:val="005C1785"/>
    <w:rsid w:val="005D2D87"/>
    <w:rsid w:val="005D6A09"/>
    <w:rsid w:val="005E2B4B"/>
    <w:rsid w:val="005E5F63"/>
    <w:rsid w:val="005E6BA1"/>
    <w:rsid w:val="0060779A"/>
    <w:rsid w:val="00622F13"/>
    <w:rsid w:val="00625503"/>
    <w:rsid w:val="0062662D"/>
    <w:rsid w:val="00632E78"/>
    <w:rsid w:val="006344F1"/>
    <w:rsid w:val="00637186"/>
    <w:rsid w:val="00646DF4"/>
    <w:rsid w:val="00651DE6"/>
    <w:rsid w:val="006523BB"/>
    <w:rsid w:val="0065347E"/>
    <w:rsid w:val="00654B49"/>
    <w:rsid w:val="00662505"/>
    <w:rsid w:val="0066674C"/>
    <w:rsid w:val="006760F7"/>
    <w:rsid w:val="006861C7"/>
    <w:rsid w:val="00686DDF"/>
    <w:rsid w:val="00697B12"/>
    <w:rsid w:val="006A55BB"/>
    <w:rsid w:val="006A7613"/>
    <w:rsid w:val="006B661A"/>
    <w:rsid w:val="006B7D00"/>
    <w:rsid w:val="006C6BC5"/>
    <w:rsid w:val="006D61A2"/>
    <w:rsid w:val="006E1DB4"/>
    <w:rsid w:val="00753DB6"/>
    <w:rsid w:val="00763847"/>
    <w:rsid w:val="00771FE3"/>
    <w:rsid w:val="00776BDE"/>
    <w:rsid w:val="00786870"/>
    <w:rsid w:val="00792237"/>
    <w:rsid w:val="0079272A"/>
    <w:rsid w:val="007A1DA9"/>
    <w:rsid w:val="007B2252"/>
    <w:rsid w:val="007B79D9"/>
    <w:rsid w:val="007C67B1"/>
    <w:rsid w:val="007E354A"/>
    <w:rsid w:val="007E69C8"/>
    <w:rsid w:val="0080525B"/>
    <w:rsid w:val="008062C5"/>
    <w:rsid w:val="0080741A"/>
    <w:rsid w:val="00814B5B"/>
    <w:rsid w:val="00836F34"/>
    <w:rsid w:val="00843E73"/>
    <w:rsid w:val="00844EBF"/>
    <w:rsid w:val="00854F61"/>
    <w:rsid w:val="00864202"/>
    <w:rsid w:val="00873B59"/>
    <w:rsid w:val="0087701F"/>
    <w:rsid w:val="0089283D"/>
    <w:rsid w:val="008A0ADC"/>
    <w:rsid w:val="008A1BAB"/>
    <w:rsid w:val="008B38B7"/>
    <w:rsid w:val="008B458E"/>
    <w:rsid w:val="008C4D4A"/>
    <w:rsid w:val="008E11AE"/>
    <w:rsid w:val="008E1708"/>
    <w:rsid w:val="008E4844"/>
    <w:rsid w:val="00904492"/>
    <w:rsid w:val="00904DFB"/>
    <w:rsid w:val="0091457B"/>
    <w:rsid w:val="00923763"/>
    <w:rsid w:val="00930ED6"/>
    <w:rsid w:val="0093293F"/>
    <w:rsid w:val="00933105"/>
    <w:rsid w:val="009474EF"/>
    <w:rsid w:val="00962626"/>
    <w:rsid w:val="009767DD"/>
    <w:rsid w:val="00977AF2"/>
    <w:rsid w:val="00985FC5"/>
    <w:rsid w:val="00993BDD"/>
    <w:rsid w:val="009A6DFB"/>
    <w:rsid w:val="009B6EC0"/>
    <w:rsid w:val="009C7FAF"/>
    <w:rsid w:val="009D4199"/>
    <w:rsid w:val="009E5E6A"/>
    <w:rsid w:val="009F0DD5"/>
    <w:rsid w:val="009F1B95"/>
    <w:rsid w:val="009F6C05"/>
    <w:rsid w:val="00A13CB6"/>
    <w:rsid w:val="00A14A1A"/>
    <w:rsid w:val="00A22CDD"/>
    <w:rsid w:val="00A25AEE"/>
    <w:rsid w:val="00A31EB1"/>
    <w:rsid w:val="00A33AEA"/>
    <w:rsid w:val="00A461CD"/>
    <w:rsid w:val="00A469C5"/>
    <w:rsid w:val="00A5317D"/>
    <w:rsid w:val="00A6284E"/>
    <w:rsid w:val="00A63E81"/>
    <w:rsid w:val="00A8775A"/>
    <w:rsid w:val="00AA5998"/>
    <w:rsid w:val="00AB07E7"/>
    <w:rsid w:val="00AD1BA8"/>
    <w:rsid w:val="00B02A29"/>
    <w:rsid w:val="00B03522"/>
    <w:rsid w:val="00B04AD6"/>
    <w:rsid w:val="00B14CAA"/>
    <w:rsid w:val="00B257CE"/>
    <w:rsid w:val="00B4746C"/>
    <w:rsid w:val="00B65354"/>
    <w:rsid w:val="00B71A0E"/>
    <w:rsid w:val="00B81765"/>
    <w:rsid w:val="00B832F5"/>
    <w:rsid w:val="00BA2FAB"/>
    <w:rsid w:val="00BB5E28"/>
    <w:rsid w:val="00BD15F3"/>
    <w:rsid w:val="00BD7986"/>
    <w:rsid w:val="00BD79D3"/>
    <w:rsid w:val="00C04F82"/>
    <w:rsid w:val="00C15AC0"/>
    <w:rsid w:val="00C26030"/>
    <w:rsid w:val="00C41091"/>
    <w:rsid w:val="00C63056"/>
    <w:rsid w:val="00C661D1"/>
    <w:rsid w:val="00C775BA"/>
    <w:rsid w:val="00C85331"/>
    <w:rsid w:val="00C85A50"/>
    <w:rsid w:val="00C94D46"/>
    <w:rsid w:val="00CA443A"/>
    <w:rsid w:val="00CB2461"/>
    <w:rsid w:val="00CB37FD"/>
    <w:rsid w:val="00CC4D65"/>
    <w:rsid w:val="00CC61E7"/>
    <w:rsid w:val="00CD25AD"/>
    <w:rsid w:val="00CD3FFC"/>
    <w:rsid w:val="00CF565C"/>
    <w:rsid w:val="00D016A3"/>
    <w:rsid w:val="00D512E3"/>
    <w:rsid w:val="00D602C9"/>
    <w:rsid w:val="00DA26A9"/>
    <w:rsid w:val="00DB01FF"/>
    <w:rsid w:val="00DC7778"/>
    <w:rsid w:val="00DE7391"/>
    <w:rsid w:val="00DF2DB5"/>
    <w:rsid w:val="00DF6560"/>
    <w:rsid w:val="00E04CC0"/>
    <w:rsid w:val="00E136FF"/>
    <w:rsid w:val="00E32528"/>
    <w:rsid w:val="00E35F26"/>
    <w:rsid w:val="00E53165"/>
    <w:rsid w:val="00E61EF7"/>
    <w:rsid w:val="00E663B4"/>
    <w:rsid w:val="00E80CEB"/>
    <w:rsid w:val="00EA5103"/>
    <w:rsid w:val="00EA6FB9"/>
    <w:rsid w:val="00EB5E6A"/>
    <w:rsid w:val="00EC2AD7"/>
    <w:rsid w:val="00ED7DE0"/>
    <w:rsid w:val="00EE7891"/>
    <w:rsid w:val="00EF49FE"/>
    <w:rsid w:val="00EF5341"/>
    <w:rsid w:val="00F04908"/>
    <w:rsid w:val="00F07C21"/>
    <w:rsid w:val="00F12EF6"/>
    <w:rsid w:val="00F21065"/>
    <w:rsid w:val="00F24CB4"/>
    <w:rsid w:val="00F43465"/>
    <w:rsid w:val="00F45475"/>
    <w:rsid w:val="00F64E72"/>
    <w:rsid w:val="00F70C7D"/>
    <w:rsid w:val="00F9272E"/>
    <w:rsid w:val="00F97743"/>
    <w:rsid w:val="00FA6DAF"/>
    <w:rsid w:val="00FC6884"/>
    <w:rsid w:val="00FE62F3"/>
    <w:rsid w:val="00FF71D2"/>
    <w:rsid w:val="1B2418A5"/>
    <w:rsid w:val="1FBFC074"/>
    <w:rsid w:val="36FB9E1F"/>
    <w:rsid w:val="3BFA3B96"/>
    <w:rsid w:val="3CEF3472"/>
    <w:rsid w:val="3EFF16E9"/>
    <w:rsid w:val="77CF73AC"/>
    <w:rsid w:val="78FF0116"/>
    <w:rsid w:val="B7DDD54D"/>
    <w:rsid w:val="E3FFE6ED"/>
    <w:rsid w:val="F5DB8A63"/>
    <w:rsid w:val="F797912E"/>
    <w:rsid w:val="FE7B48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customStyle="1" w:styleId="7">
    <w:name w:val="_Style 6"/>
    <w:basedOn w:val="1"/>
    <w:qFormat/>
    <w:uiPriority w:val="34"/>
    <w:pPr>
      <w:ind w:firstLine="420" w:firstLineChars="200"/>
    </w:pPr>
    <w:rPr>
      <w:rFonts w:ascii="Calibri" w:hAnsi="Calibri" w:eastAsia="宋体" w:cs="Times New Roman"/>
      <w:szCs w:val="22"/>
    </w:rPr>
  </w:style>
  <w:style w:type="paragraph" w:customStyle="1" w:styleId="8">
    <w:name w:val="Char Char Char"/>
    <w:basedOn w:val="1"/>
    <w:qFormat/>
    <w:uiPriority w:val="0"/>
    <w:rPr>
      <w:szCs w:val="21"/>
    </w:rPr>
  </w:style>
  <w:style w:type="paragraph" w:customStyle="1" w:styleId="9">
    <w:name w:val="Char Char Char Char Char Char Char Char Char Char Char Char Char Char Char Char"/>
    <w:basedOn w:val="1"/>
    <w:qFormat/>
    <w:uiPriority w:val="0"/>
  </w:style>
  <w:style w:type="paragraph" w:customStyle="1" w:styleId="10">
    <w:name w:val=" Char Char Char"/>
    <w:basedOn w:val="1"/>
    <w:qFormat/>
    <w:uiPriority w:val="0"/>
  </w:style>
  <w:style w:type="character" w:customStyle="1" w:styleId="11">
    <w:name w:val="页脚 Char"/>
    <w:basedOn w:val="6"/>
    <w:link w:val="2"/>
    <w:qFormat/>
    <w:uiPriority w:val="0"/>
    <w:rPr>
      <w:kern w:val="2"/>
      <w:sz w:val="18"/>
      <w:szCs w:val="18"/>
    </w:rPr>
  </w:style>
  <w:style w:type="character" w:customStyle="1" w:styleId="12">
    <w:name w:val="页眉 Char"/>
    <w:basedOn w:val="6"/>
    <w:link w:val="3"/>
    <w:qFormat/>
    <w:uiPriority w:val="0"/>
    <w:rPr>
      <w:kern w:val="2"/>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_rels/header1.xml.rels><?xml version="1.0" encoding="UTF-8" standalone="no"?><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189</Words>
  <Characters>389</Characters>
  <Lines>60</Lines>
  <Paragraphs>17</Paragraphs>
  <TotalTime>0</TotalTime>
  <ScaleCrop>false</ScaleCrop>
  <LinksUpToDate>false</LinksUpToDate>
  <CharactersWithSpaces>513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2012-09-09T08:59:00Z</dcterms:created>
  <dc:creator>微软用户</dc:creator>
  <cp:lastModifiedBy>Administrator</cp:lastModifiedBy>
  <cp:lastPrinted>2014-02-21T05:34:00Z</cp:lastPrinted>
  <dcterms:modified xsi:type="dcterms:W3CDTF">2022-04-08T03:14:33Z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3378DF92D5494EA79182626F58817F75</vt:lpwstr>
  </property>
</Properties>
</file>